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right"/>
        <w:rPr/>
      </w:pPr>
      <w:r>
        <w:rPr>
          <w:rFonts w:cs="Arial"/>
          <w:b/>
          <w:iCs/>
          <w:sz w:val="22"/>
          <w:szCs w:val="22"/>
        </w:rPr>
        <w:t>DECRETO Nº. 04</w:t>
      </w:r>
      <w:r>
        <w:rPr>
          <w:rFonts w:cs="Arial"/>
          <w:b/>
          <w:iCs/>
          <w:sz w:val="22"/>
          <w:szCs w:val="22"/>
        </w:rPr>
        <w:t>9</w:t>
      </w:r>
      <w:r>
        <w:rPr>
          <w:rFonts w:cs="Arial"/>
          <w:b/>
          <w:iCs/>
          <w:sz w:val="22"/>
          <w:szCs w:val="22"/>
        </w:rPr>
        <w:t xml:space="preserve"> DE </w:t>
      </w:r>
      <w:r>
        <w:rPr>
          <w:rFonts w:cs="Arial"/>
          <w:b/>
          <w:iCs/>
          <w:sz w:val="22"/>
          <w:szCs w:val="22"/>
        </w:rPr>
        <w:t>23</w:t>
      </w:r>
      <w:r>
        <w:rPr>
          <w:rFonts w:cs="Arial"/>
          <w:b/>
          <w:iCs/>
          <w:sz w:val="22"/>
          <w:szCs w:val="22"/>
        </w:rPr>
        <w:t xml:space="preserve"> DE </w:t>
      </w:r>
      <w:r>
        <w:rPr>
          <w:rFonts w:cs="Arial"/>
          <w:b/>
          <w:iCs/>
          <w:sz w:val="22"/>
          <w:szCs w:val="22"/>
        </w:rPr>
        <w:t>OUTUBRO</w:t>
      </w:r>
      <w:r>
        <w:rPr>
          <w:rFonts w:cs="Arial"/>
          <w:b/>
          <w:iCs/>
          <w:sz w:val="22"/>
          <w:szCs w:val="22"/>
        </w:rPr>
        <w:t xml:space="preserve"> DE 201</w:t>
      </w:r>
      <w:r>
        <w:rPr>
          <w:rFonts w:cs="Arial"/>
          <w:b/>
          <w:iCs/>
          <w:sz w:val="22"/>
          <w:szCs w:val="22"/>
        </w:rPr>
        <w:t>9</w:t>
      </w:r>
      <w:r>
        <w:rPr>
          <w:rFonts w:cs="Arial"/>
          <w:b/>
          <w:iCs/>
          <w:sz w:val="22"/>
          <w:szCs w:val="22"/>
        </w:rPr>
        <w:t>.</w:t>
      </w:r>
    </w:p>
    <w:p>
      <w:pPr>
        <w:pStyle w:val="Normal"/>
        <w:jc w:val="right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Corpodotextorecuado"/>
        <w:widowControl/>
        <w:suppressAutoHyphens w:val="true"/>
        <w:bidi w:val="0"/>
        <w:ind w:left="4309" w:right="0" w:hanging="0"/>
        <w:jc w:val="both"/>
        <w:rPr/>
      </w:pPr>
      <w:r>
        <w:rPr>
          <w:rFonts w:cs="Arial" w:ascii="Arial" w:hAnsi="Arial"/>
          <w:sz w:val="22"/>
          <w:szCs w:val="22"/>
        </w:rPr>
        <w:t>Dispõe sobre a qualificação de entidade como Organização Social.</w:t>
      </w:r>
    </w:p>
    <w:p>
      <w:pPr>
        <w:pStyle w:val="Corpodotextorecuado"/>
        <w:ind w:left="0" w:righ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recuado"/>
        <w:spacing w:lineRule="auto" w:line="360"/>
        <w:ind w:left="0" w:righ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360"/>
        <w:ind w:firstLine="1418"/>
        <w:jc w:val="both"/>
        <w:rPr/>
      </w:pPr>
      <w:r>
        <w:rPr>
          <w:rFonts w:cs="Arial"/>
          <w:b/>
          <w:iCs/>
          <w:sz w:val="22"/>
          <w:szCs w:val="22"/>
        </w:rPr>
        <w:t>A PREFEITA DO MUNICÍPIO DE RIBEIRÃO GRANDE</w:t>
      </w:r>
      <w:r>
        <w:rPr>
          <w:rFonts w:cs="Arial"/>
          <w:iCs/>
          <w:sz w:val="22"/>
          <w:szCs w:val="22"/>
        </w:rPr>
        <w:t>, Estado de São Paulo,  Estado de São Paulo, no uso de suas atribuições legais;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spacing w:lineRule="auto" w:line="360"/>
        <w:ind w:firstLine="708"/>
        <w:jc w:val="both"/>
        <w:rPr/>
      </w:pPr>
      <w:r>
        <w:rPr>
          <w:rFonts w:cs="Arial"/>
          <w:b/>
          <w:iCs/>
          <w:sz w:val="22"/>
          <w:szCs w:val="22"/>
        </w:rPr>
        <w:t>Art. 1º –</w:t>
      </w:r>
      <w:r>
        <w:rPr>
          <w:rFonts w:cs="Arial"/>
          <w:b/>
          <w:color w:val="000000"/>
          <w:sz w:val="22"/>
          <w:szCs w:val="22"/>
        </w:rPr>
        <w:t xml:space="preserve"> </w:t>
      </w:r>
      <w:r>
        <w:rPr>
          <w:rFonts w:cs="Arial"/>
          <w:b w:val="false"/>
          <w:bCs w:val="false"/>
          <w:color w:val="000000"/>
          <w:sz w:val="22"/>
          <w:szCs w:val="22"/>
        </w:rPr>
        <w:t xml:space="preserve">Fica </w:t>
      </w:r>
      <w:r>
        <w:rPr>
          <w:rFonts w:cs="Arial"/>
          <w:color w:val="000000"/>
          <w:sz w:val="22"/>
          <w:szCs w:val="22"/>
        </w:rPr>
        <w:t xml:space="preserve">qualificada como Organização Social a entidade </w:t>
      </w:r>
      <w:r>
        <w:rPr>
          <w:rFonts w:cs="Arial"/>
          <w:b/>
          <w:bCs/>
          <w:color w:val="000000"/>
          <w:sz w:val="22"/>
          <w:szCs w:val="22"/>
        </w:rPr>
        <w:t xml:space="preserve">INSTITUTO DE APOIO AO DESENVOLVIMENTO DA VIDA HUMANA, </w:t>
      </w:r>
      <w:r>
        <w:rPr>
          <w:rFonts w:cs="Arial"/>
          <w:color w:val="000000"/>
          <w:sz w:val="22"/>
          <w:szCs w:val="22"/>
        </w:rPr>
        <w:t xml:space="preserve">associação civil de direito privado, sem fins lucrativos, beneficente, filantrópica, devidamente registrada no Ofício de Registro </w:t>
      </w:r>
      <w:r>
        <w:rPr>
          <w:rFonts w:cs="Arial"/>
          <w:color w:val="000000"/>
          <w:sz w:val="22"/>
          <w:szCs w:val="22"/>
        </w:rPr>
        <w:t>Civil de Pessoas Jurídicas</w:t>
      </w:r>
      <w:r>
        <w:rPr>
          <w:rFonts w:cs="Arial"/>
          <w:color w:val="000000"/>
          <w:sz w:val="22"/>
          <w:szCs w:val="22"/>
        </w:rPr>
        <w:t xml:space="preserve">, da Comarca de </w:t>
      </w:r>
      <w:r>
        <w:rPr>
          <w:rFonts w:cs="Arial"/>
          <w:color w:val="000000"/>
          <w:sz w:val="22"/>
          <w:szCs w:val="22"/>
        </w:rPr>
        <w:t xml:space="preserve">Cantuária de Azevedo. </w:t>
      </w:r>
    </w:p>
    <w:p>
      <w:pPr>
        <w:pStyle w:val="Normal"/>
        <w:spacing w:lineRule="auto" w:line="360"/>
        <w:ind w:firstLine="708"/>
        <w:jc w:val="both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</w:r>
    </w:p>
    <w:p>
      <w:pPr>
        <w:pStyle w:val="Normal"/>
        <w:spacing w:lineRule="auto" w:line="360"/>
        <w:ind w:firstLine="708"/>
        <w:jc w:val="both"/>
        <w:rPr/>
      </w:pPr>
      <w:r>
        <w:rPr>
          <w:rFonts w:cs="Arial"/>
          <w:b/>
          <w:color w:val="000000"/>
          <w:sz w:val="22"/>
          <w:szCs w:val="22"/>
        </w:rPr>
        <w:t>Art. 2º</w:t>
      </w:r>
      <w:r>
        <w:rPr>
          <w:rFonts w:cs="Arial"/>
          <w:color w:val="000000"/>
          <w:sz w:val="22"/>
          <w:szCs w:val="22"/>
        </w:rPr>
        <w:t xml:space="preserve"> - A entidade referida no artigo 1º deste Decreto, portadora do CNPJ nº </w:t>
      </w:r>
      <w:r>
        <w:rPr>
          <w:rFonts w:eastAsia="Times New Roman" w:cs="Arial"/>
          <w:color w:val="000000"/>
          <w:kern w:val="0"/>
          <w:sz w:val="22"/>
          <w:szCs w:val="22"/>
          <w:lang w:val="pt-BR" w:eastAsia="ar-SA" w:bidi="ar-SA"/>
        </w:rPr>
        <w:t>21.843.341/0001-07</w:t>
      </w:r>
      <w:r>
        <w:rPr>
          <w:rFonts w:cs="Arial"/>
          <w:color w:val="000000"/>
          <w:sz w:val="22"/>
          <w:szCs w:val="22"/>
        </w:rPr>
        <w:t>, com sede na Avenida</w:t>
      </w:r>
      <w:r>
        <w:rPr>
          <w:rFonts w:cs="Arial"/>
          <w:color w:val="000000"/>
          <w:sz w:val="22"/>
          <w:szCs w:val="22"/>
        </w:rPr>
        <w:t xml:space="preserve"> dos Holandeses, nº 1 – Edíficio Biadene Home Office, Pavimento 9º – Ponta do Farol – CEP: 65.077-635 São Luís - MA</w:t>
      </w:r>
      <w:r>
        <w:rPr>
          <w:rFonts w:cs="Arial"/>
          <w:color w:val="000000"/>
          <w:sz w:val="22"/>
          <w:szCs w:val="22"/>
        </w:rPr>
        <w:t>, é declarada de utilidade pública e interesse social para todos os efeitos legais.</w:t>
      </w:r>
    </w:p>
    <w:p>
      <w:pPr>
        <w:pStyle w:val="Normal"/>
        <w:spacing w:lineRule="auto" w:line="360"/>
        <w:jc w:val="both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</w:r>
    </w:p>
    <w:p>
      <w:pPr>
        <w:pStyle w:val="Normal"/>
        <w:ind w:firstLine="708"/>
        <w:jc w:val="both"/>
        <w:rPr/>
      </w:pPr>
      <w:r>
        <w:rPr>
          <w:rFonts w:cs="Arial"/>
          <w:b/>
          <w:sz w:val="22"/>
          <w:szCs w:val="22"/>
        </w:rPr>
        <w:t>Art. 3º</w:t>
      </w:r>
      <w:r>
        <w:rPr>
          <w:rFonts w:cs="Arial"/>
          <w:sz w:val="22"/>
          <w:szCs w:val="22"/>
        </w:rPr>
        <w:t xml:space="preserve"> - Este Decreto entrará em vigor na data de sua publicação.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right"/>
        <w:rPr>
          <w:rFonts w:cs="Arial"/>
          <w:b w:val="false"/>
          <w:b w:val="false"/>
          <w:bCs w:val="false"/>
          <w:iCs/>
          <w:sz w:val="22"/>
          <w:szCs w:val="22"/>
        </w:rPr>
      </w:pPr>
      <w:r>
        <w:rPr>
          <w:rFonts w:cs="Arial"/>
          <w:b w:val="false"/>
          <w:bCs w:val="false"/>
          <w:iCs/>
          <w:sz w:val="22"/>
          <w:szCs w:val="22"/>
        </w:rPr>
        <w:t>Ribeirão Grande, data supra.</w:t>
      </w:r>
    </w:p>
    <w:p>
      <w:pPr>
        <w:pStyle w:val="Normal"/>
        <w:ind w:firstLine="1418"/>
        <w:jc w:val="both"/>
        <w:rPr>
          <w:rFonts w:cs="Arial"/>
          <w:b/>
          <w:b/>
          <w:bCs/>
          <w:iCs/>
          <w:sz w:val="22"/>
          <w:szCs w:val="22"/>
        </w:rPr>
      </w:pPr>
      <w:r>
        <w:rPr>
          <w:rFonts w:cs="Arial"/>
          <w:b/>
          <w:bCs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iCs/>
          <w:sz w:val="22"/>
          <w:szCs w:val="22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 w:val="22"/>
          <w:szCs w:val="22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rPr/>
      </w:pPr>
      <w:r>
        <w:rPr>
          <w:rFonts w:cs="Arial"/>
          <w:b/>
          <w:iCs/>
          <w:sz w:val="22"/>
          <w:szCs w:val="22"/>
        </w:rPr>
        <w:t>Ciente, publique-se.</w:t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eastAsia="Times New Roman" w:cs="Arial"/>
          <w:b/>
          <w:b/>
          <w:iCs/>
          <w:color w:val="auto"/>
          <w:kern w:val="0"/>
          <w:sz w:val="22"/>
          <w:szCs w:val="22"/>
          <w:lang w:val="pt-BR" w:eastAsia="ar-SA" w:bidi="ar-SA"/>
        </w:rPr>
      </w:pPr>
      <w:r>
        <w:rPr>
          <w:rFonts w:eastAsia="Times New Roman" w:cs="Arial"/>
          <w:b/>
          <w:iCs/>
          <w:color w:val="auto"/>
          <w:kern w:val="0"/>
          <w:sz w:val="22"/>
          <w:szCs w:val="22"/>
          <w:lang w:val="pt-BR" w:eastAsia="ar-SA" w:bidi="ar-SA"/>
        </w:rPr>
        <w:t>WILSON GRILLO</w:t>
      </w:r>
    </w:p>
    <w:p>
      <w:pPr>
        <w:pStyle w:val="Normal"/>
        <w:tabs>
          <w:tab w:val="clear" w:pos="708"/>
          <w:tab w:val="left" w:pos="1985" w:leader="none"/>
        </w:tabs>
        <w:jc w:val="center"/>
        <w:rPr/>
      </w:pPr>
      <w:r>
        <w:rPr>
          <w:rFonts w:cs="Arial"/>
          <w:b/>
          <w:iCs/>
          <w:sz w:val="22"/>
          <w:szCs w:val="22"/>
        </w:rPr>
        <w:t>Governo e Infraestrutura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198120" cy="141605"/>
              <wp:effectExtent l="0" t="0" r="0" b="0"/>
              <wp:wrapNone/>
              <wp:docPr id="2" name="Quadro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7640" cy="141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1" stroked="f" style="position:absolute;margin-left:533pt;margin-top:0.05pt;width:15.5pt;height:11.05pt;mso-position-horizont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Rodap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1747"/>
      <w:gridCol w:w="10018"/>
    </w:tblGrid>
    <w:tr>
      <w:trPr/>
      <w:tc>
        <w:tcPr>
          <w:tcW w:w="1747" w:type="dxa"/>
          <w:tcBorders>
            <w:bottom w:val="single" w:sz="8" w:space="0" w:color="000000"/>
          </w:tcBorders>
          <w:shd w:color="auto" w:fill="auto" w:val="clear"/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8" w:type="dxa"/>
          <w:tcBorders>
            <w:bottom w:val="single" w:sz="8" w:space="0" w:color="000000"/>
          </w:tcBorders>
          <w:shd w:color="auto" w:fill="auto" w:val="clear"/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e007fb"/>
    <w:pPr>
      <w:widowControl/>
      <w:suppressAutoHyphens w:val="true"/>
      <w:bidi w:val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val="pt-BR" w:eastAsia="ar-SA" w:bidi="ar-SA"/>
    </w:rPr>
  </w:style>
  <w:style w:type="paragraph" w:styleId="Ttulo1" w:customStyle="1">
    <w:name w:val="Heading 1"/>
    <w:basedOn w:val="Normal"/>
    <w:next w:val="Normal"/>
    <w:qFormat/>
    <w:rsid w:val="00e007fb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 w:customStyle="1">
    <w:name w:val="Heading 2"/>
    <w:basedOn w:val="Normal"/>
    <w:next w:val="Normal"/>
    <w:qFormat/>
    <w:rsid w:val="00e007fb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paragraph" w:styleId="Ttulo3" w:customStyle="1">
    <w:name w:val="Heading 3"/>
    <w:basedOn w:val="Normal"/>
    <w:next w:val="Normal"/>
    <w:qFormat/>
    <w:rsid w:val="00e007fb"/>
    <w:pPr>
      <w:keepNext w:val="true"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007fb"/>
    <w:rPr/>
  </w:style>
  <w:style w:type="character" w:styleId="AbsatzStandardschriftart" w:customStyle="1">
    <w:name w:val="Absatz-Standardschriftart"/>
    <w:qFormat/>
    <w:rsid w:val="00e007fb"/>
    <w:rPr/>
  </w:style>
  <w:style w:type="character" w:styleId="WWAbsatzStandardschriftart" w:customStyle="1">
    <w:name w:val="WW-Absatz-Standardschriftart"/>
    <w:qFormat/>
    <w:rsid w:val="00e007fb"/>
    <w:rPr/>
  </w:style>
  <w:style w:type="character" w:styleId="WWAbsatzStandardschriftart1" w:customStyle="1">
    <w:name w:val="WW-Absatz-Standardschriftart1"/>
    <w:qFormat/>
    <w:rsid w:val="00e007fb"/>
    <w:rPr/>
  </w:style>
  <w:style w:type="character" w:styleId="WWAbsatzStandardschriftart11" w:customStyle="1">
    <w:name w:val="WW-Absatz-Standardschriftart11"/>
    <w:qFormat/>
    <w:rsid w:val="00e007fb"/>
    <w:rPr/>
  </w:style>
  <w:style w:type="character" w:styleId="WWAbsatzStandardschriftart111" w:customStyle="1">
    <w:name w:val="WW-Absatz-Standardschriftart111"/>
    <w:qFormat/>
    <w:rsid w:val="00e007fb"/>
    <w:rPr/>
  </w:style>
  <w:style w:type="character" w:styleId="WWAbsatzStandardschriftart1111" w:customStyle="1">
    <w:name w:val="WW-Absatz-Standardschriftart1111"/>
    <w:qFormat/>
    <w:rsid w:val="00e007fb"/>
    <w:rPr/>
  </w:style>
  <w:style w:type="character" w:styleId="WWAbsatzStandardschriftart11111" w:customStyle="1">
    <w:name w:val="WW-Absatz-Standardschriftart11111"/>
    <w:qFormat/>
    <w:rsid w:val="00e007fb"/>
    <w:rPr/>
  </w:style>
  <w:style w:type="character" w:styleId="WWAbsatzStandardschriftart111111" w:customStyle="1">
    <w:name w:val="WW-Absatz-Standardschriftart111111"/>
    <w:qFormat/>
    <w:rsid w:val="00e007fb"/>
    <w:rPr/>
  </w:style>
  <w:style w:type="character" w:styleId="Fontepargpadro1" w:customStyle="1">
    <w:name w:val="Fonte parág. padrão1"/>
    <w:qFormat/>
    <w:rsid w:val="00e007fb"/>
    <w:rPr/>
  </w:style>
  <w:style w:type="character" w:styleId="Pagenumber">
    <w:name w:val="page number"/>
    <w:basedOn w:val="Fontepargpadro1"/>
    <w:qFormat/>
    <w:rsid w:val="00e007fb"/>
    <w:rPr/>
  </w:style>
  <w:style w:type="character" w:styleId="Smbolosdenumerao" w:customStyle="1">
    <w:name w:val="Símbolos de numeração"/>
    <w:qFormat/>
    <w:rsid w:val="00e007f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007fb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007fb"/>
    <w:pPr/>
    <w:rPr>
      <w:rFonts w:cs="Tahoma"/>
    </w:rPr>
  </w:style>
  <w:style w:type="paragraph" w:styleId="Legenda" w:customStyle="1">
    <w:name w:val="Caption"/>
    <w:basedOn w:val="Normal"/>
    <w:qFormat/>
    <w:rsid w:val="0050270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007fb"/>
    <w:pPr>
      <w:suppressLineNumbers/>
    </w:pPr>
    <w:rPr>
      <w:rFonts w:cs="Tahoma"/>
    </w:rPr>
  </w:style>
  <w:style w:type="paragraph" w:styleId="Ttulododocumento">
    <w:name w:val="Title"/>
    <w:basedOn w:val="Normal"/>
    <w:next w:val="Corpodotexto"/>
    <w:qFormat/>
    <w:rsid w:val="00502700"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tulo11" w:customStyle="1">
    <w:name w:val="Título1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 w:customStyle="1">
    <w:name w:val="Cabeçalho e Rodapé"/>
    <w:basedOn w:val="Normal"/>
    <w:qFormat/>
    <w:rsid w:val="00502700"/>
    <w:pPr/>
    <w:rPr/>
  </w:style>
  <w:style w:type="paragraph" w:styleId="Cabealho" w:customStyle="1">
    <w:name w:val="Head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 w:customStyle="1">
    <w:name w:val="Foot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007fb"/>
    <w:pPr/>
    <w:rPr/>
  </w:style>
  <w:style w:type="paragraph" w:styleId="Contedodatabela" w:customStyle="1">
    <w:name w:val="Conteúdo da tabela"/>
    <w:basedOn w:val="Normal"/>
    <w:qFormat/>
    <w:rsid w:val="00e007fb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007fb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007fb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t-B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EF4CBD-5336-4A5D-BA7D-21C309EB9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LibreOffice/6.3.1.2$Windows_X86_64 LibreOffice_project/b79626edf0065ac373bd1df5c28bd630b4424273</Application>
  <Pages>1</Pages>
  <Words>190</Words>
  <Characters>993</Characters>
  <CharactersWithSpaces>1210</CharactersWithSpaces>
  <Paragraphs>18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2019-09-05T17:18:00Z</dcterms:created>
  <dc:creator>...</dc:creator>
  <dc:description/>
  <dc:language>pt-BR</dc:language>
  <cp:lastModifiedBy/>
  <cp:lastPrinted>2019-10-23T09:06:24Z</cp:lastPrinted>
  <dcterms:modified xsi:type="dcterms:W3CDTF">2019-10-23T09:05:30Z</dcterms:modified>
  <cp:revision>13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